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CDC" w:rsidRDefault="005D0CDC" w:rsidP="00DA7FAB">
      <w:pPr>
        <w:spacing w:after="0"/>
        <w:rPr>
          <w:rFonts w:ascii="Times New Roman" w:hAnsi="Times New Roman" w:cs="Times New Roman"/>
        </w:rPr>
      </w:pPr>
    </w:p>
    <w:p w:rsidR="005D0CDC" w:rsidRPr="00126F98" w:rsidRDefault="005D0CDC" w:rsidP="005D0CDC">
      <w:pPr>
        <w:jc w:val="center"/>
        <w:rPr>
          <w:rFonts w:cstheme="minorHAnsi"/>
          <w:b/>
          <w:sz w:val="24"/>
          <w:szCs w:val="32"/>
        </w:rPr>
      </w:pPr>
      <w:r w:rsidRPr="00126F98">
        <w:rPr>
          <w:rFonts w:cstheme="minorHAnsi"/>
          <w:b/>
          <w:sz w:val="24"/>
          <w:szCs w:val="32"/>
        </w:rPr>
        <w:t>BİLGİ GÜVENLİĞİ POLİTİKAMIZ</w:t>
      </w:r>
    </w:p>
    <w:p w:rsidR="005D0CDC" w:rsidRPr="00FC698F" w:rsidRDefault="005D0CDC" w:rsidP="005D0CDC">
      <w:pPr>
        <w:ind w:firstLine="284"/>
        <w:jc w:val="both"/>
        <w:rPr>
          <w:rFonts w:cstheme="minorHAnsi"/>
          <w:sz w:val="24"/>
          <w:szCs w:val="24"/>
        </w:rPr>
      </w:pPr>
      <w:r w:rsidRPr="00FC698F">
        <w:rPr>
          <w:rFonts w:cstheme="minorHAnsi"/>
          <w:sz w:val="24"/>
          <w:szCs w:val="24"/>
        </w:rPr>
        <w:t xml:space="preserve">TS ISO 27001: 2013 Bilgi Güvenliği Yönetim Sisteminin ana teması; </w:t>
      </w:r>
      <w:r w:rsidR="0052773A">
        <w:rPr>
          <w:rFonts w:cstheme="minorHAnsi"/>
          <w:b/>
          <w:sz w:val="24"/>
          <w:szCs w:val="24"/>
        </w:rPr>
        <w:t>T.C. Hatay Büyükş</w:t>
      </w:r>
      <w:r w:rsidRPr="00FC698F">
        <w:rPr>
          <w:rFonts w:cstheme="minorHAnsi"/>
          <w:b/>
          <w:sz w:val="24"/>
          <w:szCs w:val="24"/>
        </w:rPr>
        <w:t xml:space="preserve">ehir Belediyesi Su ve Kanalizasyon İdaresi Genel Müdürlüğü Bilgi İşlem Dairesi Başkanlığı </w:t>
      </w:r>
      <w:r w:rsidRPr="00FC698F">
        <w:rPr>
          <w:rFonts w:cstheme="minorHAnsi"/>
          <w:sz w:val="24"/>
          <w:szCs w:val="24"/>
        </w:rPr>
        <w:t>kapsamında insan, alt yapı, yazılım, donanım, vatandaş bilgileri, kuruluş bilgileri, üçüncü şahıslara ait bilgiler ve finansal kaynaklar içerisinde bilgi güvenliği yönetim sisteminin sağlandığını göstermek, risk yönetimini güvence altına almak, bilgi güvenliği yönetimi süreç performansını ölçmek ve bilgi güvenliğiyle ilgili olan konularda üçüncü taraflarla olan ilişkilerin düzenlenmesini sağlamak için;</w:t>
      </w:r>
    </w:p>
    <w:p w:rsidR="005D0CDC" w:rsidRPr="00FC698F" w:rsidRDefault="005D0CDC" w:rsidP="005D0CDC">
      <w:pPr>
        <w:numPr>
          <w:ilvl w:val="0"/>
          <w:numId w:val="5"/>
        </w:numPr>
        <w:tabs>
          <w:tab w:val="left" w:pos="270"/>
        </w:tabs>
        <w:spacing w:after="0" w:line="240" w:lineRule="auto"/>
        <w:ind w:left="284"/>
        <w:contextualSpacing/>
        <w:jc w:val="both"/>
        <w:rPr>
          <w:rFonts w:cstheme="minorHAnsi"/>
          <w:sz w:val="24"/>
          <w:szCs w:val="24"/>
        </w:rPr>
      </w:pPr>
      <w:r w:rsidRPr="00FC698F">
        <w:rPr>
          <w:rFonts w:cstheme="minorHAnsi"/>
          <w:sz w:val="24"/>
          <w:szCs w:val="24"/>
        </w:rPr>
        <w:t xml:space="preserve">İçeriden veya dışarıdan, bilerek ya da bilmeyerek meydana gelebilecek her türlü tehdide karşı </w:t>
      </w:r>
      <w:r w:rsidRPr="00FC698F">
        <w:rPr>
          <w:rFonts w:cstheme="minorHAnsi"/>
          <w:b/>
          <w:sz w:val="24"/>
          <w:szCs w:val="24"/>
        </w:rPr>
        <w:t xml:space="preserve">HATSU </w:t>
      </w:r>
      <w:r w:rsidRPr="00FC698F">
        <w:rPr>
          <w:rFonts w:cstheme="minorHAnsi"/>
          <w:sz w:val="24"/>
          <w:szCs w:val="24"/>
        </w:rPr>
        <w:t>bilgi varlıklarını korumak, bilgiye erişebilirliği iş süreçleriyle gerektiği şekilde sağlamak, yasal mevzuat gereksinimlerini karşılamak, sürekli iyileştirmeye yönelik çalışmalar yapmak,</w:t>
      </w:r>
    </w:p>
    <w:p w:rsidR="005D0CDC" w:rsidRPr="00FC698F" w:rsidRDefault="005D0CDC" w:rsidP="005D0CDC">
      <w:pPr>
        <w:numPr>
          <w:ilvl w:val="0"/>
          <w:numId w:val="5"/>
        </w:numPr>
        <w:tabs>
          <w:tab w:val="left" w:pos="270"/>
        </w:tabs>
        <w:spacing w:after="0" w:line="240" w:lineRule="auto"/>
        <w:ind w:left="284"/>
        <w:contextualSpacing/>
        <w:jc w:val="both"/>
        <w:rPr>
          <w:rFonts w:cstheme="minorHAnsi"/>
          <w:sz w:val="24"/>
          <w:szCs w:val="24"/>
        </w:rPr>
      </w:pPr>
      <w:r w:rsidRPr="00FC698F">
        <w:rPr>
          <w:rFonts w:cstheme="minorHAnsi"/>
          <w:sz w:val="24"/>
          <w:szCs w:val="24"/>
        </w:rPr>
        <w:t>Yürütülen tüm faaliyetlerde Bilgi Güvenliği Yönetim Sistemi’nin(BGYS) üç temel öğesinin sürekliliğini sağlamak:</w:t>
      </w:r>
    </w:p>
    <w:p w:rsidR="005D0CDC" w:rsidRPr="00FC698F" w:rsidRDefault="005D0CDC" w:rsidP="005D0CDC">
      <w:pPr>
        <w:tabs>
          <w:tab w:val="left" w:pos="270"/>
        </w:tabs>
        <w:ind w:left="284"/>
        <w:contextualSpacing/>
        <w:jc w:val="both"/>
        <w:rPr>
          <w:rFonts w:cstheme="minorHAnsi"/>
          <w:sz w:val="24"/>
          <w:szCs w:val="24"/>
        </w:rPr>
      </w:pPr>
    </w:p>
    <w:p w:rsidR="005D0CDC" w:rsidRPr="00FC698F" w:rsidRDefault="005D0CDC" w:rsidP="00126F98">
      <w:pPr>
        <w:tabs>
          <w:tab w:val="left" w:pos="270"/>
        </w:tabs>
        <w:spacing w:after="0"/>
        <w:ind w:left="284"/>
        <w:contextualSpacing/>
        <w:jc w:val="both"/>
        <w:rPr>
          <w:rFonts w:cstheme="minorHAnsi"/>
          <w:sz w:val="24"/>
          <w:szCs w:val="24"/>
        </w:rPr>
      </w:pPr>
      <w:r w:rsidRPr="00FC698F">
        <w:rPr>
          <w:rFonts w:cstheme="minorHAnsi"/>
          <w:b/>
          <w:i/>
          <w:sz w:val="24"/>
          <w:szCs w:val="24"/>
          <w:u w:val="single"/>
        </w:rPr>
        <w:t>Gizlilik:</w:t>
      </w:r>
      <w:r w:rsidRPr="00FC698F">
        <w:rPr>
          <w:rFonts w:cstheme="minorHAnsi"/>
          <w:i/>
          <w:sz w:val="24"/>
          <w:szCs w:val="24"/>
        </w:rPr>
        <w:t xml:space="preserve"> </w:t>
      </w:r>
      <w:r w:rsidRPr="00FC698F">
        <w:rPr>
          <w:rFonts w:cstheme="minorHAnsi"/>
          <w:sz w:val="24"/>
          <w:szCs w:val="24"/>
        </w:rPr>
        <w:t>Önem taşıyan bilgilere yetkisiz erişimlerin önlenmesi,</w:t>
      </w:r>
    </w:p>
    <w:p w:rsidR="005D0CDC" w:rsidRPr="00FC698F" w:rsidRDefault="005D0CDC" w:rsidP="00126F98">
      <w:pPr>
        <w:tabs>
          <w:tab w:val="left" w:pos="270"/>
        </w:tabs>
        <w:spacing w:after="0"/>
        <w:ind w:left="284"/>
        <w:contextualSpacing/>
        <w:jc w:val="both"/>
        <w:rPr>
          <w:rFonts w:cstheme="minorHAnsi"/>
          <w:sz w:val="24"/>
          <w:szCs w:val="24"/>
        </w:rPr>
      </w:pPr>
      <w:r w:rsidRPr="00FC698F">
        <w:rPr>
          <w:rFonts w:cstheme="minorHAnsi"/>
          <w:b/>
          <w:i/>
          <w:sz w:val="24"/>
          <w:szCs w:val="24"/>
          <w:u w:val="single"/>
        </w:rPr>
        <w:t>Bütünlük:</w:t>
      </w:r>
      <w:r w:rsidRPr="00FC698F">
        <w:rPr>
          <w:rFonts w:cstheme="minorHAnsi"/>
          <w:sz w:val="24"/>
          <w:szCs w:val="24"/>
        </w:rPr>
        <w:t xml:space="preserve"> Bilginin doğruluk ve bütünlüğünün sağlandığının gösterilmesi,</w:t>
      </w:r>
    </w:p>
    <w:p w:rsidR="005D0CDC" w:rsidRPr="00FC698F" w:rsidRDefault="005D0CDC" w:rsidP="005D0CDC">
      <w:pPr>
        <w:pStyle w:val="msobodytextindent3"/>
        <w:ind w:left="284" w:firstLine="0"/>
        <w:rPr>
          <w:rFonts w:asciiTheme="minorHAnsi" w:hAnsiTheme="minorHAnsi" w:cstheme="minorHAnsi"/>
          <w:sz w:val="24"/>
          <w:szCs w:val="24"/>
        </w:rPr>
      </w:pPr>
      <w:r w:rsidRPr="00FC698F">
        <w:rPr>
          <w:rFonts w:asciiTheme="minorHAnsi" w:hAnsiTheme="minorHAnsi" w:cstheme="minorHAnsi"/>
          <w:b/>
          <w:i/>
          <w:sz w:val="24"/>
          <w:szCs w:val="24"/>
          <w:u w:val="single"/>
        </w:rPr>
        <w:t>Erişebilirlik:</w:t>
      </w:r>
      <w:r w:rsidRPr="00FC698F">
        <w:rPr>
          <w:rFonts w:asciiTheme="minorHAnsi" w:hAnsiTheme="minorHAnsi" w:cstheme="minorHAnsi"/>
          <w:b/>
          <w:i/>
          <w:sz w:val="24"/>
          <w:szCs w:val="24"/>
        </w:rPr>
        <w:t xml:space="preserve"> </w:t>
      </w:r>
      <w:r w:rsidRPr="00FC698F">
        <w:rPr>
          <w:rFonts w:asciiTheme="minorHAnsi" w:hAnsiTheme="minorHAnsi" w:cstheme="minorHAnsi"/>
          <w:sz w:val="24"/>
          <w:szCs w:val="24"/>
        </w:rPr>
        <w:t>Yetkisi olanların gerektiği hallerde bilgiye ulaşılabilirliğinin gösterilmesi,</w:t>
      </w:r>
    </w:p>
    <w:p w:rsidR="005D0CDC" w:rsidRPr="00FC698F" w:rsidRDefault="005D0CDC" w:rsidP="00126F98">
      <w:pPr>
        <w:tabs>
          <w:tab w:val="left" w:pos="270"/>
        </w:tabs>
        <w:spacing w:after="0"/>
        <w:ind w:left="284"/>
        <w:contextualSpacing/>
        <w:jc w:val="both"/>
        <w:rPr>
          <w:rFonts w:cstheme="minorHAnsi"/>
          <w:sz w:val="24"/>
          <w:szCs w:val="24"/>
        </w:rPr>
      </w:pPr>
    </w:p>
    <w:p w:rsidR="005D0CDC" w:rsidRPr="00FC698F" w:rsidRDefault="005D0CDC" w:rsidP="00126F98">
      <w:pPr>
        <w:numPr>
          <w:ilvl w:val="0"/>
          <w:numId w:val="5"/>
        </w:numPr>
        <w:tabs>
          <w:tab w:val="left" w:pos="270"/>
        </w:tabs>
        <w:spacing w:after="0" w:line="240" w:lineRule="auto"/>
        <w:ind w:left="284"/>
        <w:contextualSpacing/>
        <w:jc w:val="both"/>
        <w:rPr>
          <w:rFonts w:cstheme="minorHAnsi"/>
          <w:sz w:val="24"/>
          <w:szCs w:val="24"/>
        </w:rPr>
      </w:pPr>
      <w:r w:rsidRPr="00FC698F">
        <w:rPr>
          <w:rFonts w:cstheme="minorHAnsi"/>
          <w:sz w:val="24"/>
          <w:szCs w:val="24"/>
        </w:rPr>
        <w:t xml:space="preserve">Sadece elektronik ortamda tutulan verilerin değil; yazılı, basılı, sözlü ve benzeri ortamda bulunan tüm verilerin güvenliği ile ilgilenmek. </w:t>
      </w:r>
    </w:p>
    <w:p w:rsidR="005D0CDC" w:rsidRPr="00FC698F" w:rsidRDefault="005D0CDC" w:rsidP="00126F98">
      <w:pPr>
        <w:numPr>
          <w:ilvl w:val="0"/>
          <w:numId w:val="5"/>
        </w:numPr>
        <w:spacing w:after="0" w:line="240" w:lineRule="auto"/>
        <w:ind w:left="284" w:hanging="357"/>
        <w:contextualSpacing/>
        <w:jc w:val="both"/>
        <w:rPr>
          <w:rFonts w:cstheme="minorHAnsi"/>
          <w:sz w:val="24"/>
          <w:szCs w:val="24"/>
        </w:rPr>
      </w:pPr>
      <w:r w:rsidRPr="00FC698F">
        <w:rPr>
          <w:rFonts w:cstheme="minorHAnsi"/>
          <w:sz w:val="24"/>
          <w:szCs w:val="24"/>
        </w:rPr>
        <w:t>Bilgi Güvenliği Yönetimi eğitimlerini tüm personele vererek bilinçlendirmeyi sağlamak,</w:t>
      </w:r>
    </w:p>
    <w:p w:rsidR="005D0CDC" w:rsidRPr="00FC698F" w:rsidRDefault="005D0CDC" w:rsidP="00126F98">
      <w:pPr>
        <w:numPr>
          <w:ilvl w:val="0"/>
          <w:numId w:val="5"/>
        </w:numPr>
        <w:spacing w:after="0" w:line="240" w:lineRule="auto"/>
        <w:ind w:left="284" w:hanging="357"/>
        <w:contextualSpacing/>
        <w:jc w:val="both"/>
        <w:rPr>
          <w:rFonts w:cstheme="minorHAnsi"/>
          <w:sz w:val="24"/>
          <w:szCs w:val="24"/>
        </w:rPr>
      </w:pPr>
      <w:r w:rsidRPr="00FC698F">
        <w:rPr>
          <w:rFonts w:cstheme="minorHAnsi"/>
          <w:sz w:val="24"/>
          <w:szCs w:val="24"/>
        </w:rPr>
        <w:t>Bilgi Güvenliğindeki gerçekte var olan veya şüphe uyandıran tüm açıklıkları, BGYS Ekibine rapor etmek ve ekip tarafından soruşturulmasını sağlamak,</w:t>
      </w:r>
    </w:p>
    <w:p w:rsidR="005D0CDC" w:rsidRPr="00FC698F" w:rsidRDefault="005D0CDC" w:rsidP="00126F98">
      <w:pPr>
        <w:numPr>
          <w:ilvl w:val="0"/>
          <w:numId w:val="5"/>
        </w:numPr>
        <w:spacing w:after="0" w:line="240" w:lineRule="auto"/>
        <w:ind w:left="284" w:hanging="357"/>
        <w:contextualSpacing/>
        <w:jc w:val="both"/>
        <w:rPr>
          <w:rFonts w:cstheme="minorHAnsi"/>
          <w:sz w:val="24"/>
          <w:szCs w:val="24"/>
        </w:rPr>
      </w:pPr>
      <w:r w:rsidRPr="00FC698F">
        <w:rPr>
          <w:rFonts w:cstheme="minorHAnsi"/>
          <w:sz w:val="24"/>
          <w:szCs w:val="24"/>
        </w:rPr>
        <w:t>İş süreklilik planları hazırlamak, sürdürmek ve test etmek,</w:t>
      </w:r>
    </w:p>
    <w:p w:rsidR="005D0CDC" w:rsidRPr="00FC698F" w:rsidRDefault="005D0CDC" w:rsidP="00126F98">
      <w:pPr>
        <w:numPr>
          <w:ilvl w:val="0"/>
          <w:numId w:val="5"/>
        </w:numPr>
        <w:spacing w:after="0" w:line="240" w:lineRule="auto"/>
        <w:ind w:left="284" w:hanging="357"/>
        <w:contextualSpacing/>
        <w:jc w:val="both"/>
        <w:rPr>
          <w:rFonts w:cstheme="minorHAnsi"/>
          <w:sz w:val="24"/>
          <w:szCs w:val="24"/>
        </w:rPr>
      </w:pPr>
      <w:r w:rsidRPr="00FC698F">
        <w:rPr>
          <w:rFonts w:cstheme="minorHAnsi"/>
          <w:sz w:val="24"/>
          <w:szCs w:val="24"/>
        </w:rPr>
        <w:t>Bilgi Güvenliği konusunda periyodik olarak değerlendirmeler yaparak mevcut riskleri tespit etmek; değerlendirmeler sonucunda, eylem planlarını gözden geçirmek ve takibini yapmak,</w:t>
      </w:r>
    </w:p>
    <w:p w:rsidR="005D0CDC" w:rsidRPr="00FC698F" w:rsidRDefault="005D0CDC" w:rsidP="00126F98">
      <w:pPr>
        <w:numPr>
          <w:ilvl w:val="0"/>
          <w:numId w:val="5"/>
        </w:numPr>
        <w:spacing w:after="0" w:line="240" w:lineRule="auto"/>
        <w:ind w:left="284"/>
        <w:jc w:val="both"/>
        <w:rPr>
          <w:rFonts w:cstheme="minorHAnsi"/>
          <w:bCs/>
          <w:sz w:val="24"/>
          <w:szCs w:val="24"/>
        </w:rPr>
      </w:pPr>
      <w:r w:rsidRPr="00FC698F">
        <w:rPr>
          <w:rFonts w:cstheme="minorHAnsi"/>
          <w:bCs/>
          <w:sz w:val="24"/>
          <w:szCs w:val="24"/>
        </w:rPr>
        <w:t>Gizlilik Sözleşmelerinden doğabilecek her türlü anlaşmazlık ve çıkar çatışmasını engellemek.</w:t>
      </w:r>
    </w:p>
    <w:p w:rsidR="005D0CDC" w:rsidRPr="00FC698F" w:rsidRDefault="005D0CDC" w:rsidP="00126F98">
      <w:pPr>
        <w:numPr>
          <w:ilvl w:val="0"/>
          <w:numId w:val="5"/>
        </w:numPr>
        <w:spacing w:after="0" w:line="240" w:lineRule="auto"/>
        <w:ind w:left="284" w:hanging="357"/>
        <w:contextualSpacing/>
        <w:jc w:val="both"/>
        <w:rPr>
          <w:rFonts w:cstheme="minorHAnsi"/>
          <w:sz w:val="24"/>
          <w:szCs w:val="24"/>
        </w:rPr>
      </w:pPr>
      <w:bookmarkStart w:id="0" w:name="_gjdgxs" w:colFirst="0" w:colLast="0"/>
      <w:bookmarkEnd w:id="0"/>
      <w:r w:rsidRPr="00FC698F">
        <w:rPr>
          <w:rFonts w:cstheme="minorHAnsi"/>
          <w:sz w:val="24"/>
          <w:szCs w:val="24"/>
        </w:rPr>
        <w:t>Bilgiye erişilebilirlik ve bilgi sistemleri için iş gereksinimlerini karşılamak</w:t>
      </w:r>
    </w:p>
    <w:p w:rsidR="005D0CDC" w:rsidRPr="00FC698F" w:rsidRDefault="005D0CDC" w:rsidP="005D0CDC">
      <w:pPr>
        <w:tabs>
          <w:tab w:val="left" w:pos="270"/>
        </w:tabs>
        <w:ind w:left="284"/>
        <w:contextualSpacing/>
        <w:jc w:val="both"/>
        <w:rPr>
          <w:rFonts w:cstheme="minorHAnsi"/>
          <w:sz w:val="24"/>
          <w:szCs w:val="24"/>
        </w:rPr>
      </w:pPr>
    </w:p>
    <w:p w:rsidR="005D0CDC" w:rsidRDefault="005D0CDC" w:rsidP="005D0CDC">
      <w:pPr>
        <w:spacing w:line="360" w:lineRule="auto"/>
        <w:contextualSpacing/>
        <w:jc w:val="both"/>
        <w:rPr>
          <w:rFonts w:cstheme="minorHAnsi"/>
          <w:bCs/>
          <w:iCs/>
          <w:sz w:val="24"/>
          <w:szCs w:val="24"/>
        </w:rPr>
      </w:pPr>
      <w:r w:rsidRPr="00FC698F">
        <w:rPr>
          <w:rFonts w:cstheme="minorHAnsi"/>
          <w:b/>
          <w:sz w:val="24"/>
          <w:szCs w:val="24"/>
        </w:rPr>
        <w:t>Bilgi Güvenliği Politikamız</w:t>
      </w:r>
      <w:r w:rsidRPr="00FC698F">
        <w:rPr>
          <w:rFonts w:cstheme="minorHAnsi"/>
          <w:sz w:val="24"/>
          <w:szCs w:val="24"/>
        </w:rPr>
        <w:t xml:space="preserve"> </w:t>
      </w:r>
      <w:r w:rsidRPr="00FC698F">
        <w:rPr>
          <w:rFonts w:cstheme="minorHAnsi"/>
          <w:bCs/>
          <w:iCs/>
          <w:sz w:val="24"/>
          <w:szCs w:val="24"/>
        </w:rPr>
        <w:t>olarak belirlenmiştir.</w:t>
      </w:r>
    </w:p>
    <w:p w:rsidR="005D0CDC" w:rsidRPr="00FC698F" w:rsidRDefault="005D0CDC" w:rsidP="005D0CDC">
      <w:pPr>
        <w:tabs>
          <w:tab w:val="left" w:pos="7480"/>
        </w:tabs>
        <w:spacing w:line="360" w:lineRule="auto"/>
        <w:contextualSpacing/>
        <w:jc w:val="both"/>
        <w:rPr>
          <w:rFonts w:cstheme="minorHAnsi"/>
          <w:bCs/>
          <w:iCs/>
          <w:sz w:val="24"/>
          <w:szCs w:val="24"/>
        </w:rPr>
      </w:pPr>
      <w:r>
        <w:rPr>
          <w:rFonts w:cstheme="minorHAnsi"/>
          <w:bCs/>
          <w:iCs/>
          <w:sz w:val="24"/>
          <w:szCs w:val="24"/>
        </w:rPr>
        <w:t xml:space="preserve">                                                                                                                           </w:t>
      </w:r>
      <w:r w:rsidR="00F14202">
        <w:rPr>
          <w:rFonts w:cstheme="minorHAnsi"/>
          <w:bCs/>
          <w:iCs/>
          <w:sz w:val="24"/>
          <w:szCs w:val="24"/>
        </w:rPr>
        <w:t xml:space="preserve">  </w:t>
      </w:r>
      <w:r w:rsidR="009843A4">
        <w:rPr>
          <w:rFonts w:cstheme="minorHAnsi"/>
          <w:bCs/>
          <w:iCs/>
          <w:sz w:val="24"/>
          <w:szCs w:val="24"/>
        </w:rPr>
        <w:t>01/10</w:t>
      </w:r>
      <w:r>
        <w:rPr>
          <w:rFonts w:cstheme="minorHAnsi"/>
          <w:bCs/>
          <w:iCs/>
          <w:sz w:val="24"/>
          <w:szCs w:val="24"/>
        </w:rPr>
        <w:t>/2021</w:t>
      </w:r>
    </w:p>
    <w:p w:rsidR="005D0CDC" w:rsidRDefault="005D0CDC" w:rsidP="005D0CDC">
      <w:pPr>
        <w:tabs>
          <w:tab w:val="left" w:pos="270"/>
          <w:tab w:val="left" w:pos="7260"/>
        </w:tabs>
        <w:ind w:left="720"/>
        <w:contextualSpacing/>
        <w:jc w:val="both"/>
        <w:rPr>
          <w:rFonts w:cstheme="minorHAnsi"/>
          <w:sz w:val="24"/>
          <w:szCs w:val="24"/>
        </w:rPr>
      </w:pPr>
      <w:r>
        <w:rPr>
          <w:rFonts w:cstheme="minorHAnsi"/>
          <w:sz w:val="24"/>
          <w:szCs w:val="24"/>
        </w:rPr>
        <w:t xml:space="preserve">                                                                                                     </w:t>
      </w:r>
      <w:r w:rsidRPr="00A22DD5">
        <w:rPr>
          <w:rFonts w:cstheme="minorHAnsi"/>
          <w:sz w:val="24"/>
          <w:szCs w:val="24"/>
        </w:rPr>
        <w:t>Muhammed İkbal POLAT</w:t>
      </w:r>
    </w:p>
    <w:p w:rsidR="005D0CDC" w:rsidRPr="00FC698F" w:rsidRDefault="005D0CDC" w:rsidP="005D0CDC">
      <w:pPr>
        <w:tabs>
          <w:tab w:val="left" w:pos="270"/>
          <w:tab w:val="left" w:pos="7260"/>
        </w:tabs>
        <w:ind w:left="720"/>
        <w:contextualSpacing/>
        <w:jc w:val="both"/>
        <w:rPr>
          <w:rFonts w:cstheme="minorHAnsi"/>
          <w:sz w:val="24"/>
          <w:szCs w:val="24"/>
        </w:rPr>
      </w:pPr>
      <w:r>
        <w:rPr>
          <w:rFonts w:cstheme="minorHAnsi"/>
          <w:sz w:val="24"/>
          <w:szCs w:val="24"/>
        </w:rPr>
        <w:t xml:space="preserve">                                                                                                              Genel Müdür V.</w:t>
      </w:r>
    </w:p>
    <w:p w:rsidR="00333800" w:rsidRPr="005D0CDC" w:rsidRDefault="00333800" w:rsidP="005D0CDC">
      <w:pPr>
        <w:rPr>
          <w:rFonts w:ascii="Times New Roman" w:hAnsi="Times New Roman" w:cs="Times New Roman"/>
        </w:rPr>
      </w:pPr>
    </w:p>
    <w:sectPr w:rsidR="00333800" w:rsidRPr="005D0CDC" w:rsidSect="00D411E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7ED" w:rsidRDefault="00DB07ED" w:rsidP="00240EA7">
      <w:pPr>
        <w:spacing w:after="0" w:line="240" w:lineRule="auto"/>
      </w:pPr>
      <w:r>
        <w:separator/>
      </w:r>
    </w:p>
  </w:endnote>
  <w:endnote w:type="continuationSeparator" w:id="0">
    <w:p w:rsidR="00DB07ED" w:rsidRDefault="00DB07ED" w:rsidP="00240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121" w:rsidRDefault="00D8112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6F8" w:rsidRPr="004458E6" w:rsidRDefault="00A006F8" w:rsidP="004458E6">
    <w:pPr>
      <w:pStyle w:val="Altbilgi"/>
      <w:pBdr>
        <w:top w:val="thinThickSmallGap" w:sz="24" w:space="0" w:color="622423" w:themeColor="accent2" w:themeShade="7F"/>
      </w:pBdr>
      <w:jc w:val="both"/>
      <w:rPr>
        <w:rFonts w:ascii="Times New Roman" w:hAnsi="Times New Roman" w:cs="Times New Roman"/>
      </w:rPr>
    </w:pPr>
  </w:p>
  <w:p w:rsidR="00A006F8" w:rsidRDefault="00A006F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121" w:rsidRDefault="00D8112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7ED" w:rsidRDefault="00DB07ED" w:rsidP="00240EA7">
      <w:pPr>
        <w:spacing w:after="0" w:line="240" w:lineRule="auto"/>
      </w:pPr>
      <w:r>
        <w:separator/>
      </w:r>
    </w:p>
  </w:footnote>
  <w:footnote w:type="continuationSeparator" w:id="0">
    <w:p w:rsidR="00DB07ED" w:rsidRDefault="00DB07ED" w:rsidP="00240E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121" w:rsidRDefault="00D81121">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6F8" w:rsidRPr="0024767D" w:rsidRDefault="00A006F8" w:rsidP="007E0CD3">
    <w:pPr>
      <w:pStyle w:val="stbilgi"/>
      <w:jc w:val="center"/>
      <w:rPr>
        <w:rFonts w:ascii="Times New Roman" w:hAnsi="Times New Roman" w:cs="Times New Roman"/>
        <w:sz w:val="24"/>
        <w:szCs w:val="24"/>
      </w:rPr>
    </w:pPr>
    <w:r w:rsidRPr="0024767D">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4739005</wp:posOffset>
          </wp:positionH>
          <wp:positionV relativeFrom="paragraph">
            <wp:posOffset>17145</wp:posOffset>
          </wp:positionV>
          <wp:extent cx="928370" cy="781050"/>
          <wp:effectExtent l="19050" t="0" r="508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928370" cy="781050"/>
                  </a:xfrm>
                  <a:prstGeom prst="rect">
                    <a:avLst/>
                  </a:prstGeom>
                  <a:noFill/>
                  <a:ln w="9525">
                    <a:noFill/>
                    <a:miter lim="800000"/>
                    <a:headEnd/>
                    <a:tailEnd/>
                  </a:ln>
                </pic:spPr>
              </pic:pic>
            </a:graphicData>
          </a:graphic>
        </wp:anchor>
      </w:drawing>
    </w:r>
    <w:r w:rsidRPr="0024767D">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14605</wp:posOffset>
          </wp:positionH>
          <wp:positionV relativeFrom="paragraph">
            <wp:posOffset>-106680</wp:posOffset>
          </wp:positionV>
          <wp:extent cx="1123950" cy="952500"/>
          <wp:effectExtent l="19050" t="0" r="0" b="0"/>
          <wp:wrapNone/>
          <wp:docPr id="4" name="Resim 3" descr="HAT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TSU-LOGO"/>
                  <pic:cNvPicPr>
                    <a:picLocks noChangeAspect="1" noChangeArrowheads="1"/>
                  </pic:cNvPicPr>
                </pic:nvPicPr>
                <pic:blipFill>
                  <a:blip r:embed="rId2"/>
                  <a:srcRect/>
                  <a:stretch>
                    <a:fillRect/>
                  </a:stretch>
                </pic:blipFill>
                <pic:spPr bwMode="auto">
                  <a:xfrm>
                    <a:off x="0" y="0"/>
                    <a:ext cx="1123950" cy="952500"/>
                  </a:xfrm>
                  <a:prstGeom prst="rect">
                    <a:avLst/>
                  </a:prstGeom>
                  <a:noFill/>
                  <a:ln w="9525">
                    <a:noFill/>
                    <a:miter lim="800000"/>
                    <a:headEnd/>
                    <a:tailEnd/>
                  </a:ln>
                </pic:spPr>
              </pic:pic>
            </a:graphicData>
          </a:graphic>
        </wp:anchor>
      </w:drawing>
    </w:r>
    <w:r w:rsidRPr="0024767D">
      <w:rPr>
        <w:rFonts w:ascii="Times New Roman" w:hAnsi="Times New Roman" w:cs="Times New Roman"/>
        <w:sz w:val="24"/>
        <w:szCs w:val="24"/>
      </w:rPr>
      <w:t>T.C</w:t>
    </w:r>
    <w:r w:rsidR="00D81121">
      <w:rPr>
        <w:rFonts w:ascii="Times New Roman" w:hAnsi="Times New Roman" w:cs="Times New Roman"/>
        <w:sz w:val="24"/>
        <w:szCs w:val="24"/>
      </w:rPr>
      <w:t>.</w:t>
    </w:r>
  </w:p>
  <w:p w:rsidR="00A006F8" w:rsidRPr="0024767D" w:rsidRDefault="00A006F8" w:rsidP="007E0CD3">
    <w:pPr>
      <w:pStyle w:val="stbilgi"/>
      <w:jc w:val="center"/>
      <w:rPr>
        <w:rFonts w:ascii="Times New Roman" w:hAnsi="Times New Roman" w:cs="Times New Roman"/>
        <w:sz w:val="24"/>
        <w:szCs w:val="24"/>
      </w:rPr>
    </w:pPr>
    <w:r w:rsidRPr="0024767D">
      <w:rPr>
        <w:rFonts w:ascii="Times New Roman" w:hAnsi="Times New Roman" w:cs="Times New Roman"/>
        <w:sz w:val="24"/>
        <w:szCs w:val="24"/>
      </w:rPr>
      <w:t>HATAY BÜYÜKŞEHİR BELEDİYESİ</w:t>
    </w:r>
  </w:p>
  <w:p w:rsidR="00A006F8" w:rsidRPr="0024767D" w:rsidRDefault="00A006F8" w:rsidP="007E0CD3">
    <w:pPr>
      <w:pStyle w:val="stbilgi"/>
      <w:jc w:val="center"/>
      <w:rPr>
        <w:rFonts w:ascii="Times New Roman" w:hAnsi="Times New Roman" w:cs="Times New Roman"/>
        <w:sz w:val="24"/>
        <w:szCs w:val="24"/>
      </w:rPr>
    </w:pPr>
    <w:r w:rsidRPr="0024767D">
      <w:rPr>
        <w:rFonts w:ascii="Times New Roman" w:hAnsi="Times New Roman" w:cs="Times New Roman"/>
        <w:sz w:val="24"/>
        <w:szCs w:val="24"/>
      </w:rPr>
      <w:t xml:space="preserve">     Su ve Kanalizasyon İdaresi Genel Müdürlüğü</w:t>
    </w:r>
  </w:p>
  <w:p w:rsidR="00A006F8" w:rsidRDefault="005D0CDC">
    <w:pPr>
      <w:pStyle w:val="stbilgi"/>
    </w:pPr>
    <w:r w:rsidRPr="005D0CDC">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5D0CDC">
      <w:rPr>
        <w:rFonts w:ascii="Times New Roman" w:hAnsi="Times New Roman" w:cs="Times New Roman"/>
        <w:sz w:val="24"/>
        <w:szCs w:val="24"/>
      </w:rPr>
      <w:t>Bilgi Güvenliği Yönetim Sistemi Politikası</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121" w:rsidRDefault="00D81121">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32E17"/>
    <w:multiLevelType w:val="hybridMultilevel"/>
    <w:tmpl w:val="E08E240E"/>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1F387002"/>
    <w:multiLevelType w:val="hybridMultilevel"/>
    <w:tmpl w:val="98184E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F02701D"/>
    <w:multiLevelType w:val="hybridMultilevel"/>
    <w:tmpl w:val="8406558E"/>
    <w:lvl w:ilvl="0" w:tplc="C7045E20">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86A4E2A"/>
    <w:multiLevelType w:val="multilevel"/>
    <w:tmpl w:val="B44697F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nsid w:val="6DB0561A"/>
    <w:multiLevelType w:val="hybridMultilevel"/>
    <w:tmpl w:val="BC32544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862B0D"/>
    <w:rsid w:val="00000151"/>
    <w:rsid w:val="0000112F"/>
    <w:rsid w:val="00001B42"/>
    <w:rsid w:val="000124C9"/>
    <w:rsid w:val="000202C6"/>
    <w:rsid w:val="000267A9"/>
    <w:rsid w:val="000365B2"/>
    <w:rsid w:val="000519E4"/>
    <w:rsid w:val="000546EC"/>
    <w:rsid w:val="0005665B"/>
    <w:rsid w:val="00062ABB"/>
    <w:rsid w:val="00063923"/>
    <w:rsid w:val="00066875"/>
    <w:rsid w:val="000726D8"/>
    <w:rsid w:val="00073862"/>
    <w:rsid w:val="00076B8F"/>
    <w:rsid w:val="0009196C"/>
    <w:rsid w:val="000A1088"/>
    <w:rsid w:val="000B182E"/>
    <w:rsid w:val="000B7366"/>
    <w:rsid w:val="000D4EC8"/>
    <w:rsid w:val="000E46A0"/>
    <w:rsid w:val="000F20BD"/>
    <w:rsid w:val="000F265B"/>
    <w:rsid w:val="000F61FF"/>
    <w:rsid w:val="000F7729"/>
    <w:rsid w:val="000F791C"/>
    <w:rsid w:val="00101EC1"/>
    <w:rsid w:val="00101FFC"/>
    <w:rsid w:val="00103286"/>
    <w:rsid w:val="00110F8E"/>
    <w:rsid w:val="00111942"/>
    <w:rsid w:val="00115709"/>
    <w:rsid w:val="00117F4E"/>
    <w:rsid w:val="00121030"/>
    <w:rsid w:val="00126B63"/>
    <w:rsid w:val="00126F98"/>
    <w:rsid w:val="00134240"/>
    <w:rsid w:val="001349D7"/>
    <w:rsid w:val="00153653"/>
    <w:rsid w:val="001536F7"/>
    <w:rsid w:val="0016117E"/>
    <w:rsid w:val="00162F37"/>
    <w:rsid w:val="00167D32"/>
    <w:rsid w:val="00174F4F"/>
    <w:rsid w:val="00176409"/>
    <w:rsid w:val="00184CA2"/>
    <w:rsid w:val="001863F7"/>
    <w:rsid w:val="00187E55"/>
    <w:rsid w:val="0019712C"/>
    <w:rsid w:val="001A051A"/>
    <w:rsid w:val="001A288D"/>
    <w:rsid w:val="001B595C"/>
    <w:rsid w:val="001D7A64"/>
    <w:rsid w:val="001E0A7C"/>
    <w:rsid w:val="001E2E55"/>
    <w:rsid w:val="001E3B63"/>
    <w:rsid w:val="001E5252"/>
    <w:rsid w:val="001E781A"/>
    <w:rsid w:val="001E7F94"/>
    <w:rsid w:val="001F3C49"/>
    <w:rsid w:val="001F442F"/>
    <w:rsid w:val="001F4FCB"/>
    <w:rsid w:val="00200B99"/>
    <w:rsid w:val="00201136"/>
    <w:rsid w:val="00205610"/>
    <w:rsid w:val="002073FE"/>
    <w:rsid w:val="00207DEF"/>
    <w:rsid w:val="002143C2"/>
    <w:rsid w:val="00231A45"/>
    <w:rsid w:val="00233048"/>
    <w:rsid w:val="002333CE"/>
    <w:rsid w:val="00234384"/>
    <w:rsid w:val="0023644C"/>
    <w:rsid w:val="00236A21"/>
    <w:rsid w:val="002403CA"/>
    <w:rsid w:val="002403CC"/>
    <w:rsid w:val="00240EA7"/>
    <w:rsid w:val="00246F99"/>
    <w:rsid w:val="0024767D"/>
    <w:rsid w:val="00254493"/>
    <w:rsid w:val="00256861"/>
    <w:rsid w:val="00264903"/>
    <w:rsid w:val="002669A9"/>
    <w:rsid w:val="00267310"/>
    <w:rsid w:val="00271CE4"/>
    <w:rsid w:val="00274AE0"/>
    <w:rsid w:val="00291DB1"/>
    <w:rsid w:val="002926FE"/>
    <w:rsid w:val="00295CEF"/>
    <w:rsid w:val="00296296"/>
    <w:rsid w:val="002A54D7"/>
    <w:rsid w:val="002A756F"/>
    <w:rsid w:val="002B172B"/>
    <w:rsid w:val="002B1E5A"/>
    <w:rsid w:val="002B1F3D"/>
    <w:rsid w:val="002B2228"/>
    <w:rsid w:val="002B2BCD"/>
    <w:rsid w:val="002B43D1"/>
    <w:rsid w:val="002B4B56"/>
    <w:rsid w:val="002B596C"/>
    <w:rsid w:val="002C181A"/>
    <w:rsid w:val="002C3C01"/>
    <w:rsid w:val="002C47CC"/>
    <w:rsid w:val="002D1D2C"/>
    <w:rsid w:val="002D207B"/>
    <w:rsid w:val="002D405C"/>
    <w:rsid w:val="002D47D2"/>
    <w:rsid w:val="002D5F7A"/>
    <w:rsid w:val="002E4EC7"/>
    <w:rsid w:val="002E5BA0"/>
    <w:rsid w:val="002F7E78"/>
    <w:rsid w:val="00302F7B"/>
    <w:rsid w:val="00304184"/>
    <w:rsid w:val="00304C95"/>
    <w:rsid w:val="003076BA"/>
    <w:rsid w:val="00313E23"/>
    <w:rsid w:val="003141B7"/>
    <w:rsid w:val="00314AFA"/>
    <w:rsid w:val="00316135"/>
    <w:rsid w:val="0032733B"/>
    <w:rsid w:val="00331AE2"/>
    <w:rsid w:val="00332837"/>
    <w:rsid w:val="00333560"/>
    <w:rsid w:val="00333800"/>
    <w:rsid w:val="00334CD3"/>
    <w:rsid w:val="00340EC2"/>
    <w:rsid w:val="00343DB6"/>
    <w:rsid w:val="00351ED0"/>
    <w:rsid w:val="00353485"/>
    <w:rsid w:val="00355254"/>
    <w:rsid w:val="00355B1B"/>
    <w:rsid w:val="00357C27"/>
    <w:rsid w:val="00361913"/>
    <w:rsid w:val="003663B0"/>
    <w:rsid w:val="0036671A"/>
    <w:rsid w:val="00373148"/>
    <w:rsid w:val="0038010C"/>
    <w:rsid w:val="00380BE5"/>
    <w:rsid w:val="00382528"/>
    <w:rsid w:val="00384620"/>
    <w:rsid w:val="00384862"/>
    <w:rsid w:val="003905D4"/>
    <w:rsid w:val="003A13F5"/>
    <w:rsid w:val="003A29EB"/>
    <w:rsid w:val="003A5ED1"/>
    <w:rsid w:val="003B0B9E"/>
    <w:rsid w:val="003B178E"/>
    <w:rsid w:val="003B247D"/>
    <w:rsid w:val="003B2C9D"/>
    <w:rsid w:val="003B3B6F"/>
    <w:rsid w:val="003B3D11"/>
    <w:rsid w:val="003B6CB1"/>
    <w:rsid w:val="003D059F"/>
    <w:rsid w:val="003E427F"/>
    <w:rsid w:val="003E6983"/>
    <w:rsid w:val="003F1E8C"/>
    <w:rsid w:val="003F2FBA"/>
    <w:rsid w:val="00400E14"/>
    <w:rsid w:val="0040614E"/>
    <w:rsid w:val="00406D57"/>
    <w:rsid w:val="00411B7E"/>
    <w:rsid w:val="0041323F"/>
    <w:rsid w:val="00416DC7"/>
    <w:rsid w:val="00425608"/>
    <w:rsid w:val="0043133B"/>
    <w:rsid w:val="00432C36"/>
    <w:rsid w:val="00432CB3"/>
    <w:rsid w:val="00434436"/>
    <w:rsid w:val="00434C0A"/>
    <w:rsid w:val="00435C10"/>
    <w:rsid w:val="00435EA1"/>
    <w:rsid w:val="00442941"/>
    <w:rsid w:val="004458E6"/>
    <w:rsid w:val="00452150"/>
    <w:rsid w:val="0045317F"/>
    <w:rsid w:val="00456234"/>
    <w:rsid w:val="00462174"/>
    <w:rsid w:val="004649C7"/>
    <w:rsid w:val="00466337"/>
    <w:rsid w:val="00467296"/>
    <w:rsid w:val="004734D9"/>
    <w:rsid w:val="0047516E"/>
    <w:rsid w:val="00482BE1"/>
    <w:rsid w:val="00495706"/>
    <w:rsid w:val="00497F1B"/>
    <w:rsid w:val="004A259F"/>
    <w:rsid w:val="004A77D8"/>
    <w:rsid w:val="004B59D4"/>
    <w:rsid w:val="004B7A26"/>
    <w:rsid w:val="004C117C"/>
    <w:rsid w:val="004C15CB"/>
    <w:rsid w:val="004C68BB"/>
    <w:rsid w:val="004D14F0"/>
    <w:rsid w:val="004E2334"/>
    <w:rsid w:val="004E2883"/>
    <w:rsid w:val="004E2C71"/>
    <w:rsid w:val="004E66B2"/>
    <w:rsid w:val="004F0DAA"/>
    <w:rsid w:val="004F21F8"/>
    <w:rsid w:val="004F407C"/>
    <w:rsid w:val="004F47DD"/>
    <w:rsid w:val="004F4CC5"/>
    <w:rsid w:val="004F5050"/>
    <w:rsid w:val="005106C5"/>
    <w:rsid w:val="0051167F"/>
    <w:rsid w:val="0051304F"/>
    <w:rsid w:val="00515E3F"/>
    <w:rsid w:val="0051619A"/>
    <w:rsid w:val="005162D3"/>
    <w:rsid w:val="005207CC"/>
    <w:rsid w:val="00521DC6"/>
    <w:rsid w:val="005243E1"/>
    <w:rsid w:val="005274F7"/>
    <w:rsid w:val="0052773A"/>
    <w:rsid w:val="00527E70"/>
    <w:rsid w:val="00527FE7"/>
    <w:rsid w:val="00530260"/>
    <w:rsid w:val="00531EF8"/>
    <w:rsid w:val="00534F02"/>
    <w:rsid w:val="00536E9E"/>
    <w:rsid w:val="00542409"/>
    <w:rsid w:val="005518D4"/>
    <w:rsid w:val="00554582"/>
    <w:rsid w:val="0055480E"/>
    <w:rsid w:val="005601EB"/>
    <w:rsid w:val="00562E3D"/>
    <w:rsid w:val="00562EB7"/>
    <w:rsid w:val="00563AE6"/>
    <w:rsid w:val="00563BA9"/>
    <w:rsid w:val="00566660"/>
    <w:rsid w:val="0057468A"/>
    <w:rsid w:val="00582DDA"/>
    <w:rsid w:val="005839B0"/>
    <w:rsid w:val="00585358"/>
    <w:rsid w:val="0059260A"/>
    <w:rsid w:val="005955FC"/>
    <w:rsid w:val="005A1260"/>
    <w:rsid w:val="005A1B3C"/>
    <w:rsid w:val="005A588B"/>
    <w:rsid w:val="005A7F75"/>
    <w:rsid w:val="005B0DFE"/>
    <w:rsid w:val="005B5781"/>
    <w:rsid w:val="005C0886"/>
    <w:rsid w:val="005C0C33"/>
    <w:rsid w:val="005C1AB9"/>
    <w:rsid w:val="005C3EE9"/>
    <w:rsid w:val="005C5056"/>
    <w:rsid w:val="005D0ABB"/>
    <w:rsid w:val="005D0CDC"/>
    <w:rsid w:val="005D60E4"/>
    <w:rsid w:val="005D7A35"/>
    <w:rsid w:val="005E1151"/>
    <w:rsid w:val="005E26BA"/>
    <w:rsid w:val="005E2854"/>
    <w:rsid w:val="005E3BCF"/>
    <w:rsid w:val="005E69D3"/>
    <w:rsid w:val="005F10DA"/>
    <w:rsid w:val="005F3D48"/>
    <w:rsid w:val="00603A25"/>
    <w:rsid w:val="00605F61"/>
    <w:rsid w:val="0061116F"/>
    <w:rsid w:val="00611B3C"/>
    <w:rsid w:val="0061254E"/>
    <w:rsid w:val="00615D7C"/>
    <w:rsid w:val="00622B45"/>
    <w:rsid w:val="00623A40"/>
    <w:rsid w:val="006375A5"/>
    <w:rsid w:val="00645BF5"/>
    <w:rsid w:val="006606A5"/>
    <w:rsid w:val="00665863"/>
    <w:rsid w:val="0067234A"/>
    <w:rsid w:val="00674EA1"/>
    <w:rsid w:val="00686925"/>
    <w:rsid w:val="00687386"/>
    <w:rsid w:val="00690770"/>
    <w:rsid w:val="00695C83"/>
    <w:rsid w:val="006A171E"/>
    <w:rsid w:val="006B1578"/>
    <w:rsid w:val="006B2C90"/>
    <w:rsid w:val="006B4E66"/>
    <w:rsid w:val="006B6FDA"/>
    <w:rsid w:val="006C346F"/>
    <w:rsid w:val="006C433B"/>
    <w:rsid w:val="006C4720"/>
    <w:rsid w:val="006D0A9A"/>
    <w:rsid w:val="006D3F76"/>
    <w:rsid w:val="006D6D4F"/>
    <w:rsid w:val="006E3210"/>
    <w:rsid w:val="006E4D0E"/>
    <w:rsid w:val="00703340"/>
    <w:rsid w:val="0070538F"/>
    <w:rsid w:val="00705A1F"/>
    <w:rsid w:val="00707DDE"/>
    <w:rsid w:val="00711CFD"/>
    <w:rsid w:val="00727DDA"/>
    <w:rsid w:val="00733A3C"/>
    <w:rsid w:val="00734949"/>
    <w:rsid w:val="00736577"/>
    <w:rsid w:val="00740DB8"/>
    <w:rsid w:val="00743617"/>
    <w:rsid w:val="00755170"/>
    <w:rsid w:val="00760E5A"/>
    <w:rsid w:val="00761130"/>
    <w:rsid w:val="00763957"/>
    <w:rsid w:val="007663B2"/>
    <w:rsid w:val="00771DF3"/>
    <w:rsid w:val="00773BD7"/>
    <w:rsid w:val="007847C6"/>
    <w:rsid w:val="00792CBC"/>
    <w:rsid w:val="007A0EFE"/>
    <w:rsid w:val="007A0FCF"/>
    <w:rsid w:val="007B1AF8"/>
    <w:rsid w:val="007B25A6"/>
    <w:rsid w:val="007B35BC"/>
    <w:rsid w:val="007B4C90"/>
    <w:rsid w:val="007B4DC6"/>
    <w:rsid w:val="007B6567"/>
    <w:rsid w:val="007B6ED9"/>
    <w:rsid w:val="007D7DA7"/>
    <w:rsid w:val="007E0BF5"/>
    <w:rsid w:val="007E0CD3"/>
    <w:rsid w:val="007E2447"/>
    <w:rsid w:val="007E3A55"/>
    <w:rsid w:val="007E6D02"/>
    <w:rsid w:val="007F26A6"/>
    <w:rsid w:val="007F65EC"/>
    <w:rsid w:val="007F69CD"/>
    <w:rsid w:val="008032A5"/>
    <w:rsid w:val="0080434A"/>
    <w:rsid w:val="00810954"/>
    <w:rsid w:val="0082799C"/>
    <w:rsid w:val="00833398"/>
    <w:rsid w:val="00842216"/>
    <w:rsid w:val="0084356D"/>
    <w:rsid w:val="00844E89"/>
    <w:rsid w:val="00847454"/>
    <w:rsid w:val="00855C90"/>
    <w:rsid w:val="00855E60"/>
    <w:rsid w:val="00861CEC"/>
    <w:rsid w:val="00862B0D"/>
    <w:rsid w:val="008669FB"/>
    <w:rsid w:val="00870F6C"/>
    <w:rsid w:val="00871CF0"/>
    <w:rsid w:val="008725AC"/>
    <w:rsid w:val="0087725B"/>
    <w:rsid w:val="00883D99"/>
    <w:rsid w:val="00884540"/>
    <w:rsid w:val="00885F63"/>
    <w:rsid w:val="00890F2A"/>
    <w:rsid w:val="00891499"/>
    <w:rsid w:val="00894672"/>
    <w:rsid w:val="00897F45"/>
    <w:rsid w:val="008A104F"/>
    <w:rsid w:val="008A26A8"/>
    <w:rsid w:val="008A616C"/>
    <w:rsid w:val="008A7871"/>
    <w:rsid w:val="008B0B89"/>
    <w:rsid w:val="008B0C19"/>
    <w:rsid w:val="008B1C77"/>
    <w:rsid w:val="008B70EB"/>
    <w:rsid w:val="008C12E8"/>
    <w:rsid w:val="008C7E77"/>
    <w:rsid w:val="008D2268"/>
    <w:rsid w:val="008E0411"/>
    <w:rsid w:val="008E1D48"/>
    <w:rsid w:val="008E6CCB"/>
    <w:rsid w:val="00900A69"/>
    <w:rsid w:val="00900A89"/>
    <w:rsid w:val="00901BAC"/>
    <w:rsid w:val="00905752"/>
    <w:rsid w:val="00911FFD"/>
    <w:rsid w:val="00916940"/>
    <w:rsid w:val="00920767"/>
    <w:rsid w:val="0092238A"/>
    <w:rsid w:val="0092590E"/>
    <w:rsid w:val="00927415"/>
    <w:rsid w:val="009322F8"/>
    <w:rsid w:val="00934B90"/>
    <w:rsid w:val="00935E78"/>
    <w:rsid w:val="0093667A"/>
    <w:rsid w:val="009374DE"/>
    <w:rsid w:val="00937BAA"/>
    <w:rsid w:val="0094054F"/>
    <w:rsid w:val="009414F3"/>
    <w:rsid w:val="0094308C"/>
    <w:rsid w:val="00951DB4"/>
    <w:rsid w:val="00952FB5"/>
    <w:rsid w:val="009532C9"/>
    <w:rsid w:val="009565EE"/>
    <w:rsid w:val="00957823"/>
    <w:rsid w:val="009644EE"/>
    <w:rsid w:val="009647D5"/>
    <w:rsid w:val="00964DB1"/>
    <w:rsid w:val="00965C08"/>
    <w:rsid w:val="00966354"/>
    <w:rsid w:val="00966972"/>
    <w:rsid w:val="009728DC"/>
    <w:rsid w:val="009729BE"/>
    <w:rsid w:val="00976197"/>
    <w:rsid w:val="00981178"/>
    <w:rsid w:val="00983692"/>
    <w:rsid w:val="009843A4"/>
    <w:rsid w:val="009909A8"/>
    <w:rsid w:val="00994267"/>
    <w:rsid w:val="009A5405"/>
    <w:rsid w:val="009B17F8"/>
    <w:rsid w:val="009B70F5"/>
    <w:rsid w:val="009C1962"/>
    <w:rsid w:val="009D325C"/>
    <w:rsid w:val="009D3974"/>
    <w:rsid w:val="009D4A34"/>
    <w:rsid w:val="009E0937"/>
    <w:rsid w:val="009E11F4"/>
    <w:rsid w:val="009E3B67"/>
    <w:rsid w:val="009E5643"/>
    <w:rsid w:val="009F02CC"/>
    <w:rsid w:val="009F1570"/>
    <w:rsid w:val="009F478C"/>
    <w:rsid w:val="009F71A8"/>
    <w:rsid w:val="00A006F8"/>
    <w:rsid w:val="00A011A8"/>
    <w:rsid w:val="00A015BC"/>
    <w:rsid w:val="00A018B9"/>
    <w:rsid w:val="00A0737A"/>
    <w:rsid w:val="00A07CC0"/>
    <w:rsid w:val="00A20ED0"/>
    <w:rsid w:val="00A213F9"/>
    <w:rsid w:val="00A226C5"/>
    <w:rsid w:val="00A23DC4"/>
    <w:rsid w:val="00A302C2"/>
    <w:rsid w:val="00A32FCE"/>
    <w:rsid w:val="00A33488"/>
    <w:rsid w:val="00A366A6"/>
    <w:rsid w:val="00A41AF5"/>
    <w:rsid w:val="00A47295"/>
    <w:rsid w:val="00A51128"/>
    <w:rsid w:val="00A51380"/>
    <w:rsid w:val="00A516C2"/>
    <w:rsid w:val="00A61C0B"/>
    <w:rsid w:val="00A62F9D"/>
    <w:rsid w:val="00A6371C"/>
    <w:rsid w:val="00A652C3"/>
    <w:rsid w:val="00A704BC"/>
    <w:rsid w:val="00A72CC2"/>
    <w:rsid w:val="00A7335A"/>
    <w:rsid w:val="00A8302E"/>
    <w:rsid w:val="00A86BBF"/>
    <w:rsid w:val="00A86E97"/>
    <w:rsid w:val="00AA0849"/>
    <w:rsid w:val="00AA1C00"/>
    <w:rsid w:val="00AB04AD"/>
    <w:rsid w:val="00AB7967"/>
    <w:rsid w:val="00AC2F6E"/>
    <w:rsid w:val="00AC635E"/>
    <w:rsid w:val="00AC6732"/>
    <w:rsid w:val="00AD6D2C"/>
    <w:rsid w:val="00AE568E"/>
    <w:rsid w:val="00AF66F7"/>
    <w:rsid w:val="00B022D2"/>
    <w:rsid w:val="00B03F4A"/>
    <w:rsid w:val="00B04931"/>
    <w:rsid w:val="00B11102"/>
    <w:rsid w:val="00B25663"/>
    <w:rsid w:val="00B25901"/>
    <w:rsid w:val="00B360AB"/>
    <w:rsid w:val="00B436E2"/>
    <w:rsid w:val="00B56785"/>
    <w:rsid w:val="00B57DD9"/>
    <w:rsid w:val="00B65CAA"/>
    <w:rsid w:val="00B7208A"/>
    <w:rsid w:val="00B76E4A"/>
    <w:rsid w:val="00B841D0"/>
    <w:rsid w:val="00B86862"/>
    <w:rsid w:val="00B93DC0"/>
    <w:rsid w:val="00B97780"/>
    <w:rsid w:val="00BA2376"/>
    <w:rsid w:val="00BA23A8"/>
    <w:rsid w:val="00BA3D3F"/>
    <w:rsid w:val="00BA54B8"/>
    <w:rsid w:val="00BA7766"/>
    <w:rsid w:val="00BB04A4"/>
    <w:rsid w:val="00BB0B40"/>
    <w:rsid w:val="00BC0E74"/>
    <w:rsid w:val="00BC1046"/>
    <w:rsid w:val="00BC3ECE"/>
    <w:rsid w:val="00BC4D1A"/>
    <w:rsid w:val="00BD11E4"/>
    <w:rsid w:val="00BD2386"/>
    <w:rsid w:val="00BE21A9"/>
    <w:rsid w:val="00BE4FA5"/>
    <w:rsid w:val="00BE74F0"/>
    <w:rsid w:val="00BF67EC"/>
    <w:rsid w:val="00C009FB"/>
    <w:rsid w:val="00C116FB"/>
    <w:rsid w:val="00C14C8A"/>
    <w:rsid w:val="00C22B29"/>
    <w:rsid w:val="00C31AE3"/>
    <w:rsid w:val="00C33A30"/>
    <w:rsid w:val="00C365EE"/>
    <w:rsid w:val="00C45692"/>
    <w:rsid w:val="00C53164"/>
    <w:rsid w:val="00C613C8"/>
    <w:rsid w:val="00C626AA"/>
    <w:rsid w:val="00C631FB"/>
    <w:rsid w:val="00C63A54"/>
    <w:rsid w:val="00C65881"/>
    <w:rsid w:val="00C667E2"/>
    <w:rsid w:val="00C6727A"/>
    <w:rsid w:val="00C6738E"/>
    <w:rsid w:val="00C730C8"/>
    <w:rsid w:val="00C75430"/>
    <w:rsid w:val="00C8379B"/>
    <w:rsid w:val="00C8494B"/>
    <w:rsid w:val="00C92D87"/>
    <w:rsid w:val="00C93382"/>
    <w:rsid w:val="00C949A1"/>
    <w:rsid w:val="00C955EE"/>
    <w:rsid w:val="00C97F72"/>
    <w:rsid w:val="00CA20D3"/>
    <w:rsid w:val="00CA4ED0"/>
    <w:rsid w:val="00CB022F"/>
    <w:rsid w:val="00CB1DDD"/>
    <w:rsid w:val="00CB3A06"/>
    <w:rsid w:val="00CC0AFD"/>
    <w:rsid w:val="00CC0EB3"/>
    <w:rsid w:val="00CC21C5"/>
    <w:rsid w:val="00CC780A"/>
    <w:rsid w:val="00CD3838"/>
    <w:rsid w:val="00CE1933"/>
    <w:rsid w:val="00CF1B98"/>
    <w:rsid w:val="00CF21D0"/>
    <w:rsid w:val="00CF41E9"/>
    <w:rsid w:val="00CF7F5D"/>
    <w:rsid w:val="00D01237"/>
    <w:rsid w:val="00D04DCC"/>
    <w:rsid w:val="00D06286"/>
    <w:rsid w:val="00D10537"/>
    <w:rsid w:val="00D24DE6"/>
    <w:rsid w:val="00D24E12"/>
    <w:rsid w:val="00D260C5"/>
    <w:rsid w:val="00D31250"/>
    <w:rsid w:val="00D3157C"/>
    <w:rsid w:val="00D33290"/>
    <w:rsid w:val="00D33521"/>
    <w:rsid w:val="00D33EDC"/>
    <w:rsid w:val="00D345E9"/>
    <w:rsid w:val="00D34720"/>
    <w:rsid w:val="00D35BF4"/>
    <w:rsid w:val="00D411E6"/>
    <w:rsid w:val="00D4782C"/>
    <w:rsid w:val="00D56B81"/>
    <w:rsid w:val="00D63378"/>
    <w:rsid w:val="00D722D1"/>
    <w:rsid w:val="00D779E2"/>
    <w:rsid w:val="00D81121"/>
    <w:rsid w:val="00D853C4"/>
    <w:rsid w:val="00D85639"/>
    <w:rsid w:val="00D904C0"/>
    <w:rsid w:val="00D90579"/>
    <w:rsid w:val="00DA136C"/>
    <w:rsid w:val="00DA4059"/>
    <w:rsid w:val="00DA7FAB"/>
    <w:rsid w:val="00DB07ED"/>
    <w:rsid w:val="00DB0964"/>
    <w:rsid w:val="00DB2DA6"/>
    <w:rsid w:val="00DC1380"/>
    <w:rsid w:val="00DC63B5"/>
    <w:rsid w:val="00DD446D"/>
    <w:rsid w:val="00DE0984"/>
    <w:rsid w:val="00DE4188"/>
    <w:rsid w:val="00DE60A7"/>
    <w:rsid w:val="00DF5745"/>
    <w:rsid w:val="00DF70D4"/>
    <w:rsid w:val="00DF74D7"/>
    <w:rsid w:val="00E00AAA"/>
    <w:rsid w:val="00E042E5"/>
    <w:rsid w:val="00E04B7C"/>
    <w:rsid w:val="00E128FD"/>
    <w:rsid w:val="00E136CD"/>
    <w:rsid w:val="00E13997"/>
    <w:rsid w:val="00E22289"/>
    <w:rsid w:val="00E239F8"/>
    <w:rsid w:val="00E268CF"/>
    <w:rsid w:val="00E27D4A"/>
    <w:rsid w:val="00E30530"/>
    <w:rsid w:val="00E37CE9"/>
    <w:rsid w:val="00E44C0F"/>
    <w:rsid w:val="00E45D39"/>
    <w:rsid w:val="00E53F84"/>
    <w:rsid w:val="00E60C68"/>
    <w:rsid w:val="00E611B1"/>
    <w:rsid w:val="00E65DFB"/>
    <w:rsid w:val="00E66C93"/>
    <w:rsid w:val="00E75ECA"/>
    <w:rsid w:val="00E8199B"/>
    <w:rsid w:val="00E9225E"/>
    <w:rsid w:val="00E931BC"/>
    <w:rsid w:val="00EA0AB8"/>
    <w:rsid w:val="00EA10AA"/>
    <w:rsid w:val="00EA5E3B"/>
    <w:rsid w:val="00EB3E89"/>
    <w:rsid w:val="00EC404B"/>
    <w:rsid w:val="00ED2AEE"/>
    <w:rsid w:val="00EE156C"/>
    <w:rsid w:val="00EE3858"/>
    <w:rsid w:val="00EF165A"/>
    <w:rsid w:val="00EF23F0"/>
    <w:rsid w:val="00EF533D"/>
    <w:rsid w:val="00EF5C58"/>
    <w:rsid w:val="00F06C8F"/>
    <w:rsid w:val="00F10BE2"/>
    <w:rsid w:val="00F1261D"/>
    <w:rsid w:val="00F1397B"/>
    <w:rsid w:val="00F13EC3"/>
    <w:rsid w:val="00F140F7"/>
    <w:rsid w:val="00F14202"/>
    <w:rsid w:val="00F202D8"/>
    <w:rsid w:val="00F24A23"/>
    <w:rsid w:val="00F25B36"/>
    <w:rsid w:val="00F4145B"/>
    <w:rsid w:val="00F450D4"/>
    <w:rsid w:val="00F5780F"/>
    <w:rsid w:val="00F6215A"/>
    <w:rsid w:val="00F635D0"/>
    <w:rsid w:val="00F64940"/>
    <w:rsid w:val="00F6619E"/>
    <w:rsid w:val="00F67C04"/>
    <w:rsid w:val="00F737D5"/>
    <w:rsid w:val="00F77538"/>
    <w:rsid w:val="00F80875"/>
    <w:rsid w:val="00F80883"/>
    <w:rsid w:val="00F82A67"/>
    <w:rsid w:val="00F8649C"/>
    <w:rsid w:val="00FA36AF"/>
    <w:rsid w:val="00FB2C44"/>
    <w:rsid w:val="00FB4450"/>
    <w:rsid w:val="00FC1B4C"/>
    <w:rsid w:val="00FC1BC0"/>
    <w:rsid w:val="00FC3676"/>
    <w:rsid w:val="00FC6C58"/>
    <w:rsid w:val="00FD0F1B"/>
    <w:rsid w:val="00FD262B"/>
    <w:rsid w:val="00FD4543"/>
    <w:rsid w:val="00FE1CC7"/>
    <w:rsid w:val="00FE2790"/>
    <w:rsid w:val="00FE43DB"/>
    <w:rsid w:val="00FE5648"/>
    <w:rsid w:val="00FF1530"/>
    <w:rsid w:val="00FF44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C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862B0D"/>
    <w:pPr>
      <w:tabs>
        <w:tab w:val="center" w:pos="4536"/>
        <w:tab w:val="right" w:pos="9072"/>
      </w:tabs>
      <w:spacing w:after="0" w:line="240" w:lineRule="auto"/>
    </w:pPr>
  </w:style>
  <w:style w:type="character" w:customStyle="1" w:styleId="stbilgiChar">
    <w:name w:val="Üstbilgi Char"/>
    <w:basedOn w:val="VarsaylanParagrafYazTipi"/>
    <w:link w:val="stbilgi"/>
    <w:rsid w:val="00862B0D"/>
  </w:style>
  <w:style w:type="paragraph" w:styleId="Altbilgi">
    <w:name w:val="footer"/>
    <w:basedOn w:val="Normal"/>
    <w:link w:val="AltbilgiChar"/>
    <w:uiPriority w:val="99"/>
    <w:unhideWhenUsed/>
    <w:rsid w:val="00240E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0EA7"/>
  </w:style>
  <w:style w:type="table" w:styleId="TabloKlavuzu">
    <w:name w:val="Table Grid"/>
    <w:basedOn w:val="NormalTablo"/>
    <w:rsid w:val="008E04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355254"/>
    <w:pPr>
      <w:spacing w:after="0" w:line="240" w:lineRule="auto"/>
    </w:pPr>
  </w:style>
  <w:style w:type="paragraph" w:styleId="ListeParagraf">
    <w:name w:val="List Paragraph"/>
    <w:basedOn w:val="Normal"/>
    <w:uiPriority w:val="34"/>
    <w:qFormat/>
    <w:rsid w:val="00E27D4A"/>
    <w:pPr>
      <w:ind w:left="720"/>
      <w:contextualSpacing/>
    </w:pPr>
  </w:style>
  <w:style w:type="paragraph" w:styleId="BalonMetni">
    <w:name w:val="Balloon Text"/>
    <w:basedOn w:val="Normal"/>
    <w:link w:val="BalonMetniChar"/>
    <w:uiPriority w:val="99"/>
    <w:semiHidden/>
    <w:unhideWhenUsed/>
    <w:rsid w:val="00126B6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6B63"/>
    <w:rPr>
      <w:rFonts w:ascii="Segoe UI" w:hAnsi="Segoe UI" w:cs="Segoe UI"/>
      <w:sz w:val="18"/>
      <w:szCs w:val="18"/>
    </w:rPr>
  </w:style>
  <w:style w:type="character" w:styleId="Kpr">
    <w:name w:val="Hyperlink"/>
    <w:basedOn w:val="VarsaylanParagrafYazTipi"/>
    <w:uiPriority w:val="99"/>
    <w:unhideWhenUsed/>
    <w:rsid w:val="00966972"/>
    <w:rPr>
      <w:color w:val="0000FF" w:themeColor="hyperlink"/>
      <w:u w:val="single"/>
    </w:rPr>
  </w:style>
  <w:style w:type="paragraph" w:customStyle="1" w:styleId="msobodytextindent3">
    <w:name w:val="msobodytextindent3"/>
    <w:basedOn w:val="Normal"/>
    <w:rsid w:val="005D0CDC"/>
    <w:pPr>
      <w:spacing w:after="0" w:line="240" w:lineRule="auto"/>
      <w:ind w:firstLine="993"/>
      <w:jc w:val="both"/>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330644223">
      <w:bodyDiv w:val="1"/>
      <w:marLeft w:val="0"/>
      <w:marRight w:val="0"/>
      <w:marTop w:val="0"/>
      <w:marBottom w:val="0"/>
      <w:divBdr>
        <w:top w:val="none" w:sz="0" w:space="0" w:color="auto"/>
        <w:left w:val="none" w:sz="0" w:space="0" w:color="auto"/>
        <w:bottom w:val="none" w:sz="0" w:space="0" w:color="auto"/>
        <w:right w:val="none" w:sz="0" w:space="0" w:color="auto"/>
      </w:divBdr>
    </w:div>
    <w:div w:id="542668477">
      <w:bodyDiv w:val="1"/>
      <w:marLeft w:val="0"/>
      <w:marRight w:val="0"/>
      <w:marTop w:val="0"/>
      <w:marBottom w:val="0"/>
      <w:divBdr>
        <w:top w:val="none" w:sz="0" w:space="0" w:color="auto"/>
        <w:left w:val="none" w:sz="0" w:space="0" w:color="auto"/>
        <w:bottom w:val="none" w:sz="0" w:space="0" w:color="auto"/>
        <w:right w:val="none" w:sz="0" w:space="0" w:color="auto"/>
      </w:divBdr>
    </w:div>
    <w:div w:id="704331362">
      <w:bodyDiv w:val="1"/>
      <w:marLeft w:val="0"/>
      <w:marRight w:val="0"/>
      <w:marTop w:val="0"/>
      <w:marBottom w:val="0"/>
      <w:divBdr>
        <w:top w:val="none" w:sz="0" w:space="0" w:color="auto"/>
        <w:left w:val="none" w:sz="0" w:space="0" w:color="auto"/>
        <w:bottom w:val="none" w:sz="0" w:space="0" w:color="auto"/>
        <w:right w:val="none" w:sz="0" w:space="0" w:color="auto"/>
      </w:divBdr>
    </w:div>
    <w:div w:id="1656180591">
      <w:bodyDiv w:val="1"/>
      <w:marLeft w:val="0"/>
      <w:marRight w:val="0"/>
      <w:marTop w:val="0"/>
      <w:marBottom w:val="0"/>
      <w:divBdr>
        <w:top w:val="none" w:sz="0" w:space="0" w:color="auto"/>
        <w:left w:val="none" w:sz="0" w:space="0" w:color="auto"/>
        <w:bottom w:val="none" w:sz="0" w:space="0" w:color="auto"/>
        <w:right w:val="none" w:sz="0" w:space="0" w:color="auto"/>
      </w:divBdr>
    </w:div>
    <w:div w:id="200350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145C5-0CA6-47FD-8A62-FE84C227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367</Words>
  <Characters>2097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Sahillioğlu</cp:lastModifiedBy>
  <cp:revision>9</cp:revision>
  <cp:lastPrinted>2020-09-14T05:49:00Z</cp:lastPrinted>
  <dcterms:created xsi:type="dcterms:W3CDTF">2021-11-01T12:36:00Z</dcterms:created>
  <dcterms:modified xsi:type="dcterms:W3CDTF">2021-11-10T13:52:00Z</dcterms:modified>
</cp:coreProperties>
</file>